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97D203" w14:textId="0B009EA2" w:rsidR="00637941" w:rsidRDefault="00637941" w:rsidP="00637941">
      <w:r>
        <w:t xml:space="preserve">Frank </w:t>
      </w:r>
      <w:proofErr w:type="spellStart"/>
      <w:r>
        <w:t>Fortino</w:t>
      </w:r>
      <w:proofErr w:type="spellEnd"/>
      <w:r>
        <w:t xml:space="preserve"> was born in Italy, where his father was a master carpenter with a specialty in designing and building furniture. The family immigrated to the town of Accountopia in the United States, where his father continues to work as a carpenter. Accountopia did not have a furniture factory, so Franks father had to commute 45 minutes to work each day. During Franks summers, he would spend time in the factory with his father learning some of the carpentry skills and found that he also had an interest in making furniture. </w:t>
      </w:r>
    </w:p>
    <w:p w14:paraId="182BED0A" w14:textId="77777777" w:rsidR="00637941" w:rsidRDefault="00637941" w:rsidP="00637941">
      <w:r>
        <w:t>After graduating high school, Frank decided to attended Currency College to get his degree in business. Throughout college, frank completed an internship at the furniture factory, gaining all of the carpentry skills necessary to become a master carpenter like his father He loved the ability to create what he considered pieces of art and began making custom furniture for various people in the community. Once he graduated from college, he and his father decided it may be time to open a custom furniture store in Accountopia</w:t>
      </w:r>
    </w:p>
    <w:p w14:paraId="0C9E3E4C" w14:textId="3203C6E9" w:rsidR="00637941" w:rsidRDefault="00637941" w:rsidP="00637941">
      <w:r>
        <w:br/>
        <w:t xml:space="preserve">They spent some time looking at various locations and found a large empty warehouse on debit drive. This warehouse was perfect as there was plenty of room for the showroom and the factory so they could continue to focus on custom furniture pieces. They decided to call the new company, Furniture Frenzy, and soon thereafter the furniture factory was opened.  </w:t>
      </w:r>
    </w:p>
    <w:p w14:paraId="26C0662C" w14:textId="3E1C5BB5" w:rsidR="00637941" w:rsidRDefault="00637941" w:rsidP="00637941"/>
    <w:p w14:paraId="60F711A8" w14:textId="1E6D298D" w:rsidR="00637941" w:rsidRDefault="00637941" w:rsidP="00637941">
      <w:r>
        <w:t xml:space="preserve">Since Frank had already been making some custom furniture to people in the community, word spread quickly about the opening of his furniture store and the business took off. </w:t>
      </w:r>
    </w:p>
    <w:p w14:paraId="5CDFBC65" w14:textId="0E4B550C" w:rsidR="00637941" w:rsidRDefault="00637941" w:rsidP="00637941"/>
    <w:p w14:paraId="7B0A657A" w14:textId="4562C763" w:rsidR="00637941" w:rsidRDefault="00637941" w:rsidP="00637941">
      <w:r>
        <w:t xml:space="preserve">After a year in business, Furniture Frenzy became the top custom furniture store in Accountopia, even attracting people from adjoining towns. This led Frank to consider expanding the business by opening other locations. In order for the expansion to happen, Frank would need to take out a loan. He requested a large loan from calculation nation to acquire a tract of land for the expansion of Furniture Frenzy. </w:t>
      </w:r>
    </w:p>
    <w:p w14:paraId="7987EA51" w14:textId="6E351EF5" w:rsidR="00637941" w:rsidRDefault="00637941" w:rsidP="00637941"/>
    <w:p w14:paraId="06F18ED3" w14:textId="2B4B9E94" w:rsidR="00637941" w:rsidRDefault="00637941" w:rsidP="00637941">
      <w:r>
        <w:t xml:space="preserve">Calculation Nation denied the loan request for a number of reasons, including the fact that the current ratio was below 2:1. When Frank was informed of the loan denial, the controlled of the company immediately paid $420,000 that owed to several trade creditors. The controller then </w:t>
      </w:r>
      <w:r w:rsidR="00FD0943">
        <w:t>asked</w:t>
      </w:r>
      <w:r>
        <w:t xml:space="preserve"> Calculation Nation to reconsider the loan application. </w:t>
      </w:r>
    </w:p>
    <w:p w14:paraId="4A70F1D5" w14:textId="69FA4A59" w:rsidR="00637941" w:rsidRDefault="00637941" w:rsidP="00637941"/>
    <w:p w14:paraId="42032D98" w14:textId="3EFED9B9" w:rsidR="00637941" w:rsidRDefault="00637941" w:rsidP="00637941">
      <w:r>
        <w:t>CURRENT ASSETS: $1,900,000 ($430,000 in cash)</w:t>
      </w:r>
    </w:p>
    <w:p w14:paraId="51F35CF5" w14:textId="7F7F530C" w:rsidR="00637941" w:rsidRPr="00637941" w:rsidRDefault="00637941" w:rsidP="00637941">
      <w:r>
        <w:t xml:space="preserve">CURRENT LIABLITIES: </w:t>
      </w:r>
      <w:r w:rsidR="00FD0943">
        <w:t>1,075,000</w:t>
      </w:r>
    </w:p>
    <w:sectPr w:rsidR="00637941" w:rsidRPr="00637941" w:rsidSect="006A56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941"/>
    <w:rsid w:val="000234E4"/>
    <w:rsid w:val="00637941"/>
    <w:rsid w:val="006A56EF"/>
    <w:rsid w:val="00FD0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2DC496"/>
  <w15:chartTrackingRefBased/>
  <w15:docId w15:val="{015FD52D-08ED-404B-B14D-7DC4F3AA5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7841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2020-12-16T02:40:00Z</dcterms:created>
  <dcterms:modified xsi:type="dcterms:W3CDTF">2020-12-16T02:59:00Z</dcterms:modified>
</cp:coreProperties>
</file>